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361"/>
        <w:gridCol w:w="215"/>
        <w:gridCol w:w="1083"/>
        <w:gridCol w:w="493"/>
        <w:gridCol w:w="187"/>
        <w:gridCol w:w="680"/>
        <w:gridCol w:w="437"/>
        <w:gridCol w:w="244"/>
      </w:tblGrid>
      <w:tr>
        <w:trPr>
          <w:trHeight w:hRule="exact" w:val="855.54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39.6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Додаток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Порядку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складання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одержувачами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коштів,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звітності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фондами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загальнообов'язкового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соціального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пенсійного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страхування</w:t>
            </w:r>
            <w:r>
              <w:rPr/>
              <w:t xml:space="preserve"> 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(пункт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розділу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II)</w:t>
            </w:r>
            <w:r>
              <w:rPr/>
              <w:t xml:space="preserve"> </w:t>
            </w:r>
          </w:p>
        </w:tc>
      </w:tr>
      <w:tr>
        <w:trPr>
          <w:trHeight w:hRule="exact" w:val="884.94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Звіт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про надходження та використання коштів загального фонду</w:t>
            </w:r>
          </w:p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(форма N 2м)</w:t>
            </w:r>
          </w:p>
        </w:tc>
      </w:tr>
      <w:tr>
        <w:trPr>
          <w:trHeight w:hRule="exact" w:val="285.621"/>
        </w:trPr>
        <w:tc>
          <w:tcPr>
            <w:tcW w:w="15694.5" w:type="dxa"/>
            <w:gridSpan w:val="1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за 2025 рік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9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818.9" w:type="dxa"/>
            <w:gridSpan w:val="6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471.87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Комунальний заклад "Піщанський навчально-реабілітаційний центр" Вінницької обласної Ради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21723872</w:t>
            </w:r>
          </w:p>
        </w:tc>
      </w:tr>
      <w:tr>
        <w:trPr>
          <w:trHeight w:hRule="exact" w:val="261.512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Піщанська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UA05100090000029847</w:t>
            </w:r>
          </w:p>
        </w:tc>
      </w:tr>
      <w:tr>
        <w:trPr>
          <w:trHeight w:hRule="exact" w:val="261.513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Організаційно-правова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форма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господарювання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Комунальна організація (установа, заклад)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430</w:t>
            </w:r>
          </w:p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598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  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  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46.9603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відомчої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006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Орган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питань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науки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55.5402"/>
        </w:trPr>
        <w:tc>
          <w:tcPr>
            <w:tcW w:w="12354.9" w:type="dxa"/>
            <w:gridSpan w:val="7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(код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назва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Типової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програмної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класифікації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видатків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кредитування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місцевих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бюджетів)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0611183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-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Співфінансування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заходів,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що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реалізуються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рахунок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субвенції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державного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місцевим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бюджетам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реалізацію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публічного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інвестиційного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проекту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забезпечення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якісної,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сучасної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та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доступної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загальної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середньої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освіти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«Нова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українська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школа»</w:t>
            </w:r>
            <w:r>
              <w:rPr/>
              <w:t xml:space="preserve"> </w:t>
            </w:r>
          </w:p>
        </w:tc>
        <w:tc>
          <w:tcPr>
            <w:tcW w:w="1298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555.6598"/>
        </w:trPr>
        <w:tc>
          <w:tcPr>
            <w:tcW w:w="4536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Періодичність: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річна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</w:t>
            </w:r>
            <w:r>
              <w:rPr/>
              <w:t xml:space="preserve"> 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Одиниця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виміру: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 грн.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b/>
                <w:color w:val="#000000"/>
                <w:sz w:val="18"/>
                <w:szCs w:val="18"/>
              </w:rPr>
              <w:t>коп.</w:t>
            </w:r>
            <w:r>
              <w:rPr/>
              <w:t xml:space="preserve"> </w:t>
            </w:r>
          </w:p>
        </w:tc>
        <w:tc>
          <w:tcPr>
            <w:tcW w:w="7818.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298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90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Показники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КЕКВ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та/або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ККК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рік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Затверджено на звітний період (рік)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коштів за звітний період (рік)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Касові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звітний період (рік)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періоду (року)</w:t>
            </w:r>
          </w:p>
        </w:tc>
      </w:tr>
      <w:tr>
        <w:trPr>
          <w:trHeight w:hRule="exact" w:val="277.829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Видатки та надання кредитів -  усього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Х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числі: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2000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020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Оплата праці і нарахування на заробітну плату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Заробітна плата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Грошове  забезпечення військовослужбовців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Суддівська винагорода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070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Нарахування на оплату праці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080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5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4" w:type="dxa"/>
          </w:tcPr>
          <w:p/>
        </w:tc>
      </w:tr>
      <w:tr>
        <w:trPr>
          <w:trHeight w:hRule="exact" w:val="186.6902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361" w:type="dxa"/>
          </w:tcPr>
          <w:p/>
        </w:tc>
        <w:tc>
          <w:tcPr>
            <w:tcW w:w="215" w:type="dxa"/>
          </w:tcPr>
          <w:p/>
        </w:tc>
        <w:tc>
          <w:tcPr>
            <w:tcW w:w="1083" w:type="dxa"/>
          </w:tcPr>
          <w:p/>
        </w:tc>
        <w:tc>
          <w:tcPr>
            <w:tcW w:w="493" w:type="dxa"/>
          </w:tcPr>
          <w:p/>
        </w:tc>
        <w:tc>
          <w:tcPr>
            <w:tcW w:w="187" w:type="dxa"/>
          </w:tcPr>
          <w:p/>
        </w:tc>
        <w:tc>
          <w:tcPr>
            <w:tcW w:w="680" w:type="dxa"/>
          </w:tcPr>
          <w:p/>
        </w:tc>
        <w:tc>
          <w:tcPr>
            <w:tcW w:w="437" w:type="dxa"/>
          </w:tcPr>
          <w:p/>
        </w:tc>
        <w:tc>
          <w:tcPr>
            <w:tcW w:w="244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202600000053501961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Використання товарів і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090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Предмети, матеріали, обладнання та інвентар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Медикаменти та перев’язувальні матеріали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Продукти харчування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Оплата послуг (крім комунальних)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Видатки на відрядження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140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Видатки та заходи спеціального призначення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Оплата комунальних послуг та енергоносіїв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теплопостачання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водопостачання  та водовідведення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електроенергії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природного газу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2274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інших енергоносіїв та інших комунальних послуг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2275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Оплата енергосервісу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2276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Дослідження і розробки, окремі заходи по реалізації державних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2280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Дослідження і розробки, окремі заходи розвитку по реалізації державних   (регіональних) програм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Окремі заходи по реалізації державних (регіональних) програм, не віднесені  до заходів розвитку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2282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Обслуговування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2400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внутрішніх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Обслуговування зовнішніх боргових зобов’язань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2420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Поточні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2600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Субсидії та поточні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2610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7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Поточні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2630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Соціальне забезпечення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2700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Виплата пенсій і допомоги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Стипендії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Інші виплати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2730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Інші поточні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2800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Капітальні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380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Придбання основного капіталу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.4168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202600000053501961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424.24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обладнання і предметів довгострокового користування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Капітальне будівництво (придбання)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будівництво (придбання) житла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Капітальне  будівництво (придбання)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3122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Капітальний ремонт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Капітальний ремонт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3132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Реконструкція  та  реставрація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житлового фонду (приміщень)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Реконструкція та реставрація  інших об’єктів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Реставрація пам’яток культури, історії та архітектури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3143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Створення державних запасів і резервів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3150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1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Придбання землі  та нематеріальних активів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3160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Капітальні трансферти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3200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530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22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підприємствам (установам, організаціям)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3220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 урядам іноземних держав та міжнародним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3230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Капітальні трансферти населенню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3240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570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Внутрішнє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4100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580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4110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590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424.2418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органам державного управління інших рівнів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4111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кредитів підприємствам, установам, організаціям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610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Надання інших внутрішніх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4113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620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Зовнішнє кредитування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4200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630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Надання зовнішніх кредитів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4210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640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Інші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5000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650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36228,00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X</w:t>
            </w:r>
          </w:p>
        </w:tc>
      </w:tr>
      <w:tr>
        <w:trPr>
          <w:trHeight w:hRule="exact" w:val="1166.886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728.27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202600000053501961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4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536"/>
        <w:gridCol w:w="992"/>
        <w:gridCol w:w="737"/>
        <w:gridCol w:w="1576"/>
        <w:gridCol w:w="1576"/>
        <w:gridCol w:w="1576"/>
        <w:gridCol w:w="1576"/>
        <w:gridCol w:w="1576"/>
        <w:gridCol w:w="170"/>
        <w:gridCol w:w="1134"/>
        <w:gridCol w:w="255"/>
      </w:tblGrid>
      <w:tr>
        <w:trPr>
          <w:trHeight w:hRule="exact" w:val="277.83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1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2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3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4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5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6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7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8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65" w:lineRule="auto"/>
              <w:rPr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#000000"/>
                <w:sz w:val="14"/>
                <w:szCs w:val="14"/>
              </w:rPr>
              <w:t> 9</w:t>
            </w:r>
          </w:p>
        </w:tc>
      </w:tr>
      <w:tr>
        <w:trPr>
          <w:trHeight w:hRule="exact" w:val="237.405"/>
        </w:trPr>
        <w:tc>
          <w:tcPr>
            <w:tcW w:w="453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Нерозподілені видатки</w:t>
            </w:r>
          </w:p>
        </w:tc>
        <w:tc>
          <w:tcPr>
            <w:tcW w:w="992.2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9000</w:t>
            </w:r>
          </w:p>
        </w:tc>
        <w:tc>
          <w:tcPr>
            <w:tcW w:w="737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660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76.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1559.549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vertAlign w:val="superscript"/>
                <w:color w:val="#000000"/>
                <w:sz w:val="10"/>
                <w:szCs w:val="10"/>
              </w:rPr>
              <w:t>1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Заповнюється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розпорядниками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бюджетних</w:t>
            </w:r>
            <w:r>
              <w:rPr/>
              <w:t xml:space="preserve"> </w:t>
            </w: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коштів.</w:t>
            </w:r>
            <w:r>
              <w:rPr/>
              <w:t xml:space="preserve"> </w:t>
            </w:r>
          </w:p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(уповноважена посадова особа)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Олена АЦЕХОВСЬКА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8"/>
        </w:trPr>
        <w:tc>
          <w:tcPr>
            <w:tcW w:w="453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74.7303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881.7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 обов’язків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бухгалтерської служби)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52.4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Людмила ЗАРЕМБА</w:t>
            </w:r>
          </w:p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297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92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37.1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59.549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1"/>
        </w:trPr>
        <w:tc>
          <w:tcPr>
            <w:tcW w:w="4536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305.55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8"/>
                <w:szCs w:val="18"/>
              </w:rPr>
              <w:t> " 19 " січня 2026р.</w:t>
            </w:r>
          </w:p>
        </w:tc>
        <w:tc>
          <w:tcPr>
            <w:tcW w:w="1576.2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576.2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vMerge w:val="restart"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.148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769.9861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vMerge/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/>
        </w:tc>
        <w:tc>
          <w:tcPr>
            <w:tcW w:w="255" w:type="dxa"/>
          </w:tcPr>
          <w:p/>
        </w:tc>
      </w:tr>
      <w:tr>
        <w:trPr>
          <w:trHeight w:hRule="exact" w:val="6374.949"/>
        </w:trPr>
        <w:tc>
          <w:tcPr>
            <w:tcW w:w="4536" w:type="dxa"/>
          </w:tcPr>
          <w:p/>
        </w:tc>
        <w:tc>
          <w:tcPr>
            <w:tcW w:w="992" w:type="dxa"/>
          </w:tcPr>
          <w:p/>
        </w:tc>
        <w:tc>
          <w:tcPr>
            <w:tcW w:w="737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576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53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202600000053501961</w:t>
            </w:r>
          </w:p>
        </w:tc>
        <w:tc>
          <w:tcPr>
            <w:tcW w:w="992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313.3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АС  " Є-ЗВІТНІСТЬ "</w:t>
            </w:r>
          </w:p>
        </w:tc>
        <w:tc>
          <w:tcPr>
            <w:tcW w:w="3152.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Кошти на реєстраційному рахунку</w:t>
            </w:r>
          </w:p>
        </w:tc>
        <w:tc>
          <w:tcPr>
            <w:tcW w:w="1576.2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135.7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4</w:t>
            </w:r>
          </w:p>
        </w:tc>
      </w:tr>
    </w:tbl>
    <w:p/>
    <w:sectPr>
      <w:pgSz w:w="16840" w:h="11907" w:orient="landscape"/>
      <w:pgMar w:top="567" w:right="567" w:bottom="54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2026_01_01 Форма 2 53501961 2026_02_18 08_11_17</dc:title>
  <dc:creator>FastReport.NET</dc:creator>
</cp:coreProperties>
</file>